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F59D" w14:textId="77777777" w:rsidR="00E90A78" w:rsidRPr="00C8577F" w:rsidRDefault="00E90A78" w:rsidP="00E90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77F">
        <w:rPr>
          <w:rFonts w:ascii="Times New Roman" w:hAnsi="Times New Roman" w:cs="Times New Roman"/>
          <w:b/>
          <w:bCs/>
          <w:sz w:val="28"/>
          <w:szCs w:val="28"/>
        </w:rPr>
        <w:t>Tájékoztató a református hittanórákról</w:t>
      </w:r>
    </w:p>
    <w:p w14:paraId="2A367F2C" w14:textId="77777777"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98D7C" w14:textId="77777777" w:rsidR="00E90A78" w:rsidRDefault="00E90A78" w:rsidP="00E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Szeretettel köszöntök minden kedves Érdeklődőt! Néhány pontban szeretném bemutatni a református hittanóra menetét, és mindazt, amit tudni érdemes.</w:t>
      </w:r>
    </w:p>
    <w:p w14:paraId="43C447ED" w14:textId="2B9665F0" w:rsidR="00E90A78" w:rsidRPr="00C8577F" w:rsidRDefault="00E90A78" w:rsidP="00E90A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szervezi a hittanórákat? Minden évben az iskola szervezi meg, de a háttérben ott van az egyház, jelen esetben a Pécs-belvárosi Református Egyházközség. Ez helyileg a Szabadság utca sarkánál található templomot és a hozzá kapcsolódó hivatalt jelenti,</w:t>
      </w:r>
      <w:r w:rsidR="00C8577F">
        <w:rPr>
          <w:rFonts w:ascii="Times New Roman" w:hAnsi="Times New Roman" w:cs="Times New Roman"/>
          <w:sz w:val="28"/>
          <w:szCs w:val="28"/>
        </w:rPr>
        <w:t xml:space="preserve"> </w:t>
      </w:r>
      <w:r w:rsidR="000E11AB" w:rsidRPr="00C8577F">
        <w:rPr>
          <w:rFonts w:ascii="Times New Roman" w:hAnsi="Times New Roman" w:cs="Times New Roman"/>
          <w:sz w:val="28"/>
          <w:szCs w:val="28"/>
        </w:rPr>
        <w:t>v</w:t>
      </w:r>
      <w:r w:rsidRPr="00C8577F">
        <w:rPr>
          <w:rFonts w:ascii="Times New Roman" w:hAnsi="Times New Roman" w:cs="Times New Roman"/>
          <w:sz w:val="28"/>
          <w:szCs w:val="28"/>
        </w:rPr>
        <w:t xml:space="preserve">alamint az ott szolgáló lelkipásztorokat: </w:t>
      </w:r>
    </w:p>
    <w:p w14:paraId="5C0821AB" w14:textId="43D17211" w:rsidR="00E90A78" w:rsidRDefault="00E90A78" w:rsidP="00E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Kisóvári-Németh Norbertet és Kisóvári-Németh Mártát</w:t>
      </w:r>
    </w:p>
    <w:p w14:paraId="5511D3C3" w14:textId="27F5B4A9" w:rsidR="00C8577F" w:rsidRDefault="00C8577F" w:rsidP="00E90A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0828D" w14:textId="323D15D1" w:rsidR="00C8577F" w:rsidRDefault="00C8577F" w:rsidP="00E90A78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ACE69" wp14:editId="0E3DEAD8">
            <wp:extent cx="5615940" cy="5359774"/>
            <wp:effectExtent l="0" t="0" r="3810" b="0"/>
            <wp:docPr id="1" name="Kép 1" descr="7623 Pécs templo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23 Pécs templom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57" cy="54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7D68" w14:textId="3F1CD54A"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7F497994" wp14:editId="40CA17F4">
            <wp:extent cx="5809129" cy="3269142"/>
            <wp:effectExtent l="0" t="0" r="1270" b="7620"/>
            <wp:docPr id="5" name="Kép 5" descr="Videó | Ökumenikus istentisztelet az evangélikus templom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ó | Ökumenikus istentisztelet az evangélikus templomb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91" cy="32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5E9C" w14:textId="444D61A3" w:rsidR="00C8577F" w:rsidRDefault="00C8577F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77152" w14:textId="77777777" w:rsidR="00C8577F" w:rsidRDefault="00C8577F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7C1EC" w14:textId="1DB33F17" w:rsidR="00E90A78" w:rsidRDefault="00CB4650" w:rsidP="00E90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6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05C8C7" wp14:editId="23A9D44E">
            <wp:extent cx="5585586" cy="3139440"/>
            <wp:effectExtent l="0" t="0" r="0" b="3810"/>
            <wp:docPr id="2" name="Kép 2" descr="Pécs-belvárosi Református Egyházközség, Szabadság u. 35., Pécs (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écs-belvárosi Református Egyházközség, Szabadság u. 35., Pécs (202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70" cy="32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2934" w14:textId="02A16D30" w:rsidR="00C8577F" w:rsidRDefault="00C8577F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66DE2" w14:textId="78671331" w:rsidR="00C8577F" w:rsidRDefault="00C8577F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83DE2" w14:textId="454ABCFA" w:rsidR="00C8577F" w:rsidRDefault="00C8577F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408D4C" w14:textId="77777777" w:rsidR="00C8577F" w:rsidRDefault="00C8577F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7249F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Mióta az állam lehetővé tette, hogy beépített tanóra keretében lehessen a hittanórákat megtartani, egyházunk jelen van az iskolákban.</w:t>
      </w:r>
    </w:p>
    <w:p w14:paraId="1E84AFD8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2.Mikor van a hittanóra? Hittanóra mindig az iskola által kijelölt időben van, a más felekezetű hittanórákkal és az erkölcstan órákkal egy időben.</w:t>
      </w:r>
    </w:p>
    <w:p w14:paraId="635AC144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Hol van helyileg a hittanóra? Mindig az iskola által kijelölt tantermekben tartjuk az órákat.</w:t>
      </w:r>
    </w:p>
    <w:p w14:paraId="2BB538B4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4.Ki tartja a hittanórákat? Az egyházközség által kijelölt hitoktatói végzettséggel bíró pedagógusok tartják az órákat.</w:t>
      </w:r>
    </w:p>
    <w:p w14:paraId="624D138D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Mi történik hittanórán?  Mindig azt kérem pedagógusainktól, hogy vigyék órára a hitüket és a szívüket, amit ők megértettek az Úristentől, próbálják átadni. És természetesen van tananyag is. Egyházunk ingyen bocsátja a Tanulók részére a tankönyvet és a munkafüzetet. Az imádság megtanulása, a játék és az éneklés is az óra része. </w:t>
      </w:r>
    </w:p>
    <w:p w14:paraId="41F3F0F9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Van-e számonkérés? A számonkérés játékosan, mondhatnám észrevétlenül történik. Nem dolgozatok és felelések formájában, hanem sok-sok beszélgetéssel.</w:t>
      </w:r>
    </w:p>
    <w:p w14:paraId="467057C0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11AB">
        <w:rPr>
          <w:rFonts w:ascii="Times New Roman" w:hAnsi="Times New Roman" w:cs="Times New Roman"/>
          <w:sz w:val="28"/>
          <w:szCs w:val="28"/>
        </w:rPr>
        <w:t>Mi van akkor, ha csak 1-2 tanuló jelentkezik a csoportba?  Talán eleinte ijesztő volt ez a dolog, ha kevesen jelentkeztek. a szülők aggódva tették fel a kérdést: mit fog csinálni a gyermekem egyedül? Mára már magabiztosan azt tudjuk felelni erre az aggódó kérdésre: ilyenkor az a gyermek/ azok a gyermekek vannak a középpontban,” körülöttük forog a világ”, és úgy gondolom, megint csak a tapasztalatok alapján, hogy szeretik ezt a helyzetet a gyerekek. Tehát bátran bíztatok mindenkit!</w:t>
      </w:r>
    </w:p>
    <w:p w14:paraId="5EE32BAD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Jöhet-e valaki református hittanra más felekezetűként, illetve, ha nincs megkeresztelve? Igen, mindenkit szeretettel hívunk és várunk!</w:t>
      </w:r>
    </w:p>
    <w:p w14:paraId="4C0F7E43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Itt pedig szeretném megosztani elérhetőségemet, mint egyházunk, gyülekezetünk részéről kijelölt felelős személyeként, hogy ha bármi kérdésük, észrevételük van, el tudjanak érni:</w:t>
      </w:r>
    </w:p>
    <w:p w14:paraId="096BB832" w14:textId="77777777" w:rsidR="000E11AB" w:rsidRDefault="00C8577F" w:rsidP="00CB46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11AB" w:rsidRPr="00B9298B">
          <w:rPr>
            <w:rStyle w:val="Hiperhivatkozs"/>
            <w:rFonts w:ascii="Times New Roman" w:hAnsi="Times New Roman" w:cs="Times New Roman"/>
            <w:sz w:val="28"/>
            <w:szCs w:val="28"/>
          </w:rPr>
          <w:t>Tel:30/538 46 13</w:t>
        </w:r>
      </w:hyperlink>
    </w:p>
    <w:p w14:paraId="04860034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 w:rsidRPr="00B9298B">
          <w:rPr>
            <w:rStyle w:val="Hiperhivatkozs"/>
            <w:rFonts w:ascii="Times New Roman" w:hAnsi="Times New Roman" w:cs="Times New Roman"/>
            <w:sz w:val="28"/>
            <w:szCs w:val="28"/>
          </w:rPr>
          <w:t>heszmaarta@gmail.com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27A8C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E4146A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Mindenkinek áldott döntést kívánok! Szeretettel: Kisóvári-Németh Márta</w:t>
      </w:r>
    </w:p>
    <w:p w14:paraId="26F01242" w14:textId="77777777" w:rsidR="000E11AB" w:rsidRPr="00E90A78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református lelkipásztor, hitoktató</w:t>
      </w:r>
    </w:p>
    <w:sectPr w:rsidR="000E11AB" w:rsidRPr="00E9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621DB"/>
    <w:multiLevelType w:val="hybridMultilevel"/>
    <w:tmpl w:val="EA3C8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78"/>
    <w:rsid w:val="000E11AB"/>
    <w:rsid w:val="00524C41"/>
    <w:rsid w:val="00C8577F"/>
    <w:rsid w:val="00CB4650"/>
    <w:rsid w:val="00E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F7ED"/>
  <w15:chartTrackingRefBased/>
  <w15:docId w15:val="{3D9E6919-FC50-4721-89F9-188199C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A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/538%2046%2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szmaar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Lévai Attila</cp:lastModifiedBy>
  <cp:revision>2</cp:revision>
  <dcterms:created xsi:type="dcterms:W3CDTF">2021-03-04T13:09:00Z</dcterms:created>
  <dcterms:modified xsi:type="dcterms:W3CDTF">2021-03-04T13:09:00Z</dcterms:modified>
</cp:coreProperties>
</file>